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Elektrikli Araç Kontrol Listesi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Batarya Kapasitesi (kWh)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Batarya Sağlığı (SoH %)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Şarj Seviyesi (%)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Gösterilen Menzil (km)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Tarihi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Batarya ve Şarj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Batarya sağlık durumu (SoH) kaydedildi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Şarj portu ve kapağı temiz, hasarsız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Şarj kablosu (Type 2 / CCS) hasarsız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AC şarj çalışıyor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DC hızlı şarj çalışıyor (varsa)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Şarj limiti ve zamanlayıcı ayarları kontrol edildi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Yazılım güncellemeleri kontrol edildi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Sürüş ve Güvenlik Sistemleri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Rejeneratif fren çalışıyor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Fren balata ve diskleri (kullanım azlığı kaynaklı paslanma)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Gösterge ve uyarı ışıkları normal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Yüksek voltaj uyarısı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Klima / ısı pompası çalışıyor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Sürüş modları ve direksiyon normal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Genel Kontrol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12V yardımcı akü durumu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Lastik basıncı, aşınma ve ebat (elektrikli araca uygun)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Soğutma sıvısı seviyesi (batarya / güç elektroniği)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Silecek, cam suyu ve aydınlatma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Alt koruma ve kablo bağlantılarında hasar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Kabin filtresi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Araçta Bulunması Gereken Ekipman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 w:sz="4" w:space="0" w:color="000000"/>
          <w:insideV w:val="nil" w:sz="4" w:space="0" w:color="000000"/>
        </w:tblBorders>
        <w:tblLayout w:type="fixed"/>
        <w:tblCellMar>
          <w:top w:w="20" w:type="dxa"/>
          <w:left w:w="80" w:type="dxa"/>
          <w:bottom w:w="2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Şarj kablosu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Lastik tamir seti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Yedek anahtar / kart</w:t>
            </w:r>
          </w:p>
        </w:tc>
      </w:tr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Mobil / ev tipi şarj ünitesi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Reflektör ve ilk yardım çantası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Kullanım kılavuzu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4" w:type="dxa"/>
          <w:left w:w="80" w:type="dxa"/>
          <w:bottom w:w="34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000000"/>
                <w:sz w:val="14"/>
              </w:rPr>
              <w:t>Yüksek voltajlı sistemlerde (turuncu kablolar, batarya paketi) kontrol, bakım ve onarım yalnızca yetkili ve eğitimli kişiler tarafından yapılmalıdır.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Notlar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Kontrolü Yapan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Araç Sahibi / Sorumlu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Elektrikli Araç Kontrol Listesi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