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Oto Servis Fiyat Teklif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Teklif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Teklif No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Teklif Tarihi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Geçerlilik Tarihi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 ve Araç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Müşteri Ad Soyad / Ünvan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Servis Danışmanı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Hizmet ve Parça Kalemleri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4698"/>
        <w:gridCol w:w="939"/>
        <w:gridCol w:w="1597"/>
        <w:gridCol w:w="939"/>
        <w:gridCol w:w="1691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469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  <w:tc>
          <w:tcPr>
            <w:tcW w:type="dxa" w:w="93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Adet</w:t>
            </w:r>
          </w:p>
        </w:tc>
        <w:tc>
          <w:tcPr>
            <w:tcW w:type="dxa" w:w="159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Birim Fiyat</w:t>
            </w:r>
          </w:p>
        </w:tc>
        <w:tc>
          <w:tcPr>
            <w:tcW w:type="dxa" w:w="93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KDV %</w:t>
            </w:r>
          </w:p>
        </w:tc>
        <w:tc>
          <w:tcPr>
            <w:tcW w:type="dxa" w:w="169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Tutar</w:t>
            </w: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46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9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46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9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46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9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46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9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46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9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46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9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7</w:t>
            </w:r>
          </w:p>
        </w:tc>
        <w:tc>
          <w:tcPr>
            <w:tcW w:type="dxa" w:w="46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9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8</w:t>
            </w:r>
          </w:p>
        </w:tc>
        <w:tc>
          <w:tcPr>
            <w:tcW w:type="dxa" w:w="46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9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9</w:t>
            </w:r>
          </w:p>
        </w:tc>
        <w:tc>
          <w:tcPr>
            <w:tcW w:type="dxa" w:w="46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91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7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10</w:t>
            </w:r>
          </w:p>
        </w:tc>
        <w:tc>
          <w:tcPr>
            <w:tcW w:type="dxa" w:w="46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59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691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Toplamlar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Ara Toplam (KDV hariç)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Toplam KDV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GENEL TOPLAM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Teklif Koşulları (ödeme, teslim süresi, garanti, parça tedariği)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4" w:type="dxa"/>
          <w:left w:w="80" w:type="dxa"/>
          <w:bottom w:w="34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000000"/>
                <w:sz w:val="14"/>
              </w:rPr>
              <w:t>Bu teklif belirtilen geçerlilik tarihine kadar geçerlidir. Parça fiyatları ve tedarik süreleri tedarikçi koşullarına göre değişebilir.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Teklifi Hazırlayan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Müşteri Onayı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Oto Servis Fiyat Teklif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